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FIZIKA I</w:t>
            </w:r>
            <w:r w:rsidR="001F0187">
              <w:rPr>
                <w:rFonts w:asciiTheme="majorHAnsi" w:hAnsiTheme="majorHAnsi" w:cs="Arial"/>
                <w:b/>
                <w:sz w:val="18"/>
                <w:szCs w:val="18"/>
              </w:rPr>
              <w:t> </w:t>
            </w:r>
            <w:r w:rsidR="001F0187">
              <w:rPr>
                <w:rFonts w:asciiTheme="majorHAnsi" w:hAnsiTheme="majorHAnsi" w:cs="Arial"/>
                <w:b/>
                <w:sz w:val="18"/>
                <w:szCs w:val="18"/>
              </w:rPr>
              <w:t> </w:t>
            </w:r>
            <w:r w:rsidR="001F0187">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96608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66086">
              <w:rPr>
                <w:rFonts w:asciiTheme="majorHAnsi" w:hAnsiTheme="majorHAnsi" w:cs="Arial"/>
                <w:b/>
                <w:sz w:val="18"/>
                <w:szCs w:val="18"/>
              </w:rPr>
              <w:t>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CE496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E496A">
              <w:rPr>
                <w:rFonts w:asciiTheme="majorHAnsi" w:hAnsiTheme="majorHAnsi" w:cs="Arial"/>
                <w:b/>
                <w:sz w:val="18"/>
                <w:szCs w:val="18"/>
              </w:rPr>
              <w:t>5</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903DDA">
                    <w:rPr>
                      <w:rFonts w:asciiTheme="majorHAnsi" w:hAnsiTheme="majorHAnsi" w:cs="Arial"/>
                      <w:b/>
                      <w:sz w:val="18"/>
                      <w:szCs w:val="18"/>
                    </w:rPr>
                  </w:r>
                  <w:r w:rsidR="00903DDA">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96608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66086">
              <w:rPr>
                <w:rFonts w:asciiTheme="majorHAnsi" w:hAnsiTheme="majorHAnsi" w:cs="Arial"/>
                <w:b/>
                <w:sz w:val="18"/>
                <w:szCs w:val="18"/>
              </w:rPr>
              <w:t>N</w:t>
            </w:r>
            <w:r w:rsidR="00966086">
              <w:rPr>
                <w:rFonts w:asciiTheme="majorHAnsi" w:hAnsiTheme="majorHAnsi"/>
                <w:b/>
                <w:sz w:val="18"/>
                <w:szCs w:val="18"/>
              </w:rPr>
              <w:t>ema</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96608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66086" w:rsidRPr="00966086">
              <w:rPr>
                <w:rFonts w:asciiTheme="majorHAnsi" w:hAnsiTheme="majorHAnsi" w:cs="Arial"/>
                <w:b/>
                <w:sz w:val="18"/>
                <w:szCs w:val="18"/>
              </w:rPr>
              <w:t xml:space="preserve">Studenti studijskog programa Hemija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CE496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66086">
              <w:rPr>
                <w:rFonts w:asciiTheme="majorHAnsi" w:hAnsiTheme="majorHAnsi"/>
                <w:b/>
                <w:sz w:val="18"/>
                <w:szCs w:val="18"/>
              </w:rPr>
              <w:t>1</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D05D23" w:rsidP="0096608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66086">
              <w:rPr>
                <w:rFonts w:asciiTheme="majorHAnsi" w:hAnsiTheme="majorHAnsi"/>
                <w:b/>
                <w:sz w:val="18"/>
                <w:szCs w:val="18"/>
              </w:rPr>
              <w:t>1</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66086">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3747B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47B4">
              <w:rPr>
                <w:rFonts w:asciiTheme="majorHAnsi" w:hAnsiTheme="majorHAnsi" w:cs="Arial"/>
                <w:b/>
                <w:sz w:val="18"/>
                <w:szCs w:val="18"/>
              </w:rPr>
              <w:t> </w:t>
            </w:r>
            <w:r w:rsidR="003747B4">
              <w:rPr>
                <w:rFonts w:asciiTheme="majorHAnsi" w:hAnsiTheme="majorHAnsi" w:cs="Arial"/>
                <w:b/>
                <w:sz w:val="18"/>
                <w:szCs w:val="18"/>
              </w:rPr>
              <w:t> </w:t>
            </w:r>
            <w:r w:rsidR="003747B4">
              <w:rPr>
                <w:rFonts w:asciiTheme="majorHAnsi" w:hAnsiTheme="majorHAnsi" w:cs="Arial"/>
                <w:b/>
                <w:sz w:val="18"/>
                <w:szCs w:val="18"/>
              </w:rPr>
              <w:t> </w:t>
            </w:r>
            <w:r w:rsidR="003747B4">
              <w:rPr>
                <w:rFonts w:asciiTheme="majorHAnsi" w:hAnsiTheme="majorHAnsi" w:cs="Arial"/>
                <w:b/>
                <w:sz w:val="18"/>
                <w:szCs w:val="18"/>
              </w:rPr>
              <w:t> </w:t>
            </w:r>
            <w:r w:rsidR="003747B4">
              <w:rPr>
                <w:rFonts w:asciiTheme="majorHAnsi" w:hAnsiTheme="majorHAnsi" w:cs="Arial"/>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3747B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47B4">
              <w:rPr>
                <w:rFonts w:asciiTheme="majorHAnsi" w:hAnsiTheme="majorHAnsi"/>
                <w:b/>
                <w:sz w:val="18"/>
                <w:szCs w:val="18"/>
              </w:rPr>
              <w:t>2</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CE496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E496A">
              <w:rPr>
                <w:rFonts w:asciiTheme="majorHAnsi" w:hAnsiTheme="majorHAnsi" w:cs="Arial"/>
                <w:b/>
                <w:sz w:val="18"/>
                <w:szCs w:val="18"/>
              </w:rPr>
              <w:t>45</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3747B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47B4">
              <w:rPr>
                <w:rFonts w:asciiTheme="majorHAnsi" w:hAnsiTheme="majorHAnsi"/>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CE496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E496A">
              <w:rPr>
                <w:rFonts w:asciiTheme="majorHAnsi" w:hAnsiTheme="majorHAnsi"/>
                <w:b/>
                <w:sz w:val="18"/>
                <w:szCs w:val="18"/>
              </w:rPr>
              <w:t>81</w:t>
            </w:r>
            <w:r w:rsidR="0009304B">
              <w:rPr>
                <w:rFonts w:asciiTheme="majorHAnsi" w:hAnsiTheme="majorHAnsi"/>
                <w:b/>
                <w:sz w:val="18"/>
                <w:szCs w:val="18"/>
              </w:rPr>
              <w:t>,5</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3747B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47B4">
              <w:rPr>
                <w:rFonts w:asciiTheme="majorHAnsi" w:hAnsiTheme="majorHAnsi"/>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CE496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E496A">
              <w:rPr>
                <w:rFonts w:asciiTheme="majorHAnsi" w:hAnsiTheme="majorHAnsi" w:cs="Arial"/>
                <w:b/>
                <w:sz w:val="18"/>
                <w:szCs w:val="18"/>
              </w:rPr>
              <w:t>126</w:t>
            </w:r>
            <w:r w:rsidR="0009304B">
              <w:rPr>
                <w:rFonts w:asciiTheme="majorHAnsi" w:hAnsiTheme="majorHAnsi" w:cs="Arial"/>
                <w:b/>
                <w:sz w:val="18"/>
                <w:szCs w:val="18"/>
              </w:rPr>
              <w:t>,5</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3747B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47B4" w:rsidRPr="003747B4">
              <w:rPr>
                <w:rFonts w:asciiTheme="majorHAnsi" w:hAnsiTheme="majorHAnsi" w:cs="Arial"/>
                <w:b/>
                <w:sz w:val="18"/>
                <w:szCs w:val="18"/>
              </w:rPr>
              <w:t>PRIRODNO-MATEMATIČKI FAKULTET</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3747B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47B4" w:rsidRPr="003747B4">
              <w:rPr>
                <w:rFonts w:asciiTheme="majorHAnsi" w:hAnsiTheme="majorHAnsi" w:cs="Arial"/>
                <w:b/>
                <w:sz w:val="18"/>
                <w:szCs w:val="18"/>
              </w:rPr>
              <w:t>Hemija/Hemija</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dr. sc. Amira Kasumović, vanredni profeso</w:t>
            </w:r>
            <w:r w:rsidR="001F0187">
              <w:rPr>
                <w:rFonts w:asciiTheme="majorHAnsi" w:hAnsiTheme="majorHAnsi" w:cs="Arial"/>
                <w:b/>
                <w:sz w:val="18"/>
                <w:szCs w:val="18"/>
              </w:rPr>
              <w:t>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F0187" w:rsidRPr="001F0187"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 sticanje temeljnih znanja iz oblasti mehanike, toplote i termodinamike</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osposobljavanje studenata za rješavanje konkretnih problema i zadataka iz mehanike, toplote i termodinamike</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provjeravanje izabranih fizikalnih zakonitosti putem eksperimentalne vježbe</w:t>
            </w:r>
          </w:p>
          <w:p w:rsidR="00CB72ED" w:rsidRPr="00B96B4F"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lastRenderedPageBreak/>
              <w:t>- razvijanje vještina i sticanje kompetencija studenata za samostalno učenje</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F0187" w:rsidRPr="001F0187"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Pr>
                <w:rFonts w:asciiTheme="majorHAnsi" w:hAnsiTheme="majorHAnsi" w:cs="Arial"/>
                <w:b/>
                <w:sz w:val="18"/>
                <w:szCs w:val="18"/>
              </w:rPr>
              <w:t>P</w:t>
            </w:r>
            <w:r w:rsidR="001F0187" w:rsidRPr="001F0187">
              <w:rPr>
                <w:rFonts w:asciiTheme="majorHAnsi" w:hAnsiTheme="majorHAnsi" w:cs="Arial"/>
                <w:b/>
                <w:sz w:val="18"/>
                <w:szCs w:val="18"/>
              </w:rPr>
              <w:t xml:space="preserve">o završetku nastave iz predmeta student će moći: </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definirati osnovne kinematičke/dinamičke pojmove kod kretanja materijalne tačke</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objasniti i primjenjivati Newtonove zakone dinamike</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objasniti i primjenjivati zakone očuvanja mehaničke energije i količine kretanja</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 interpretirati i primjenjivati osnovne principe mehanike fluida </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 definirati termodinamičke veličine i objasniti zakone termodinamike </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primijeniti stečena znanja iz područja mehanike, toplote i termodinamike na rješavanje konkretnih problema</w:t>
            </w:r>
          </w:p>
          <w:p w:rsidR="00CB72ED" w:rsidRPr="00B96B4F"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eksperimentalno provjeriti neke temeljne fizikalne zakone iz područja opće fizike</w:t>
            </w:r>
            <w:r>
              <w:rPr>
                <w:rFonts w:asciiTheme="majorHAnsi" w:hAnsiTheme="majorHAnsi" w:cs="Arial"/>
                <w:b/>
                <w:sz w:val="18"/>
                <w:szCs w:val="18"/>
              </w:rPr>
              <w:t>.</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A7112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Predmet i podjela fizike. Vektorske i skalarne veličine. Osnovni kinematički pojmovi. Brzina i ubrzanje. Jednoliko pravolinijsko kretanje. Jednako promjenjiva pravolinijska kretanja. Slobodan pad. Vertikalan hitac. Kružno kretanje. Ugaona brzina i ubrzanje. Jednako promjenjiva kružna kretanja. Dinamika translatornog kretanja. Sila i masa. Newtonovi zakoni mehanike. Impuls sile i količina kretanja. Zakon održanja količine kretanja. Rad i snaga. Energija. Zakon održanja energije. Trenje. Sudari. Zakon gravitacije</w:t>
            </w:r>
            <w:r w:rsidR="00A7112E">
              <w:rPr>
                <w:rFonts w:asciiTheme="majorHAnsi" w:hAnsiTheme="majorHAnsi" w:cs="Arial"/>
                <w:b/>
                <w:sz w:val="18"/>
                <w:szCs w:val="18"/>
              </w:rPr>
              <w:t xml:space="preserve"> i Keplerovi zakoni. </w:t>
            </w:r>
            <w:r w:rsidR="001F0187" w:rsidRPr="001F0187">
              <w:rPr>
                <w:rFonts w:asciiTheme="majorHAnsi" w:hAnsiTheme="majorHAnsi" w:cs="Arial"/>
                <w:b/>
                <w:sz w:val="18"/>
                <w:szCs w:val="18"/>
              </w:rPr>
              <w:t xml:space="preserve"> Gravitaciono polje. Rad u gravitacionom polju. Gravitaciona potencijalna energija. Gravitacioni potencijal i napon. Kosmičke brzine. Pascalov zakon. Hidrostatički pritisak. Potisak. Arhimedov zakon. Površinski napon. Kapilarne pojave. Strujanje fluida. Jednačina kontinuiteta. Bernoullijeva jednačina. Viskoznost. Otpor sredine. Stokesov zakon. Temperatura. Temperaturske skale. Količina toplote. Termičko širenje čvrstih i tečnih tijela. Gasni zakoni za idealne gasove. Opšta jednačina gasnog stanja. Van der Waalsova jednačina za realne gasove. Prvi zakon termodinamike. Spoljašnji rad gasa pri različitim procesima. Specifični toplotni kapacitet gasova. Adijabatska promjena stanja. Rad pri adijabatskom procesu. Kružni procesi. Drugi zakon termodinamike. Carnotov ciklus. Clausiusova nejednačina. U laboratoriji studenti rade odabrane vježbe koje prate sadržaj  nastavnog predmeta.</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 xml:space="preserve">Predavanja, auditorne i laboratorijske vježbe se izvode upotrebom sljedećih nastavnih metoda: metoda usmenog izlaganja, metoda razgovora, metoda aktivnog učenja, metoda samostalnog rada, metoda demonstracije, metoda praktičnih radova, metoda laboratorijskog rada, konsultacije.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F0187" w:rsidRPr="001F0187"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Provjeravanje znanja studenata se provodi sljedećim metodama: testovi - parcijalni ispiti, kolokvij iz laboratorijskih vježbi i završni ispit.</w:t>
            </w:r>
          </w:p>
          <w:p w:rsidR="00CB72ED" w:rsidRPr="00B96B4F"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U toku semestra studenti rade 2 testa - parcijalni ispiti (7. i 14. sedmica nastave ili prema dogovoru sa predmetnim nastavnikom). Na svakom testu student može ostvariti maksimalno 20 bodova. Oba testa se rade u pismenoj formi i sadrže određeni broj pitanja i zadataka iz pređenog gradiva do/između testova. Da bi položio parcijalne ispite student treba ostvariti minimalno 14 bodova na oba testa zajedno. U sklopu predispitnih obaveza student kolokvira laboratorijske vježbe, koje su vr</w:t>
            </w:r>
            <w:r w:rsidR="001D1984">
              <w:rPr>
                <w:rFonts w:asciiTheme="majorHAnsi" w:hAnsiTheme="majorHAnsi" w:cs="Arial"/>
                <w:b/>
                <w:sz w:val="18"/>
                <w:szCs w:val="18"/>
              </w:rPr>
              <w:t>j</w:t>
            </w:r>
            <w:r w:rsidRPr="001F0187">
              <w:rPr>
                <w:rFonts w:asciiTheme="majorHAnsi" w:hAnsiTheme="majorHAnsi" w:cs="Arial"/>
                <w:b/>
                <w:sz w:val="18"/>
                <w:szCs w:val="18"/>
              </w:rPr>
              <w:t xml:space="preserve">ednovane sa maksimalno 10 bodova, putem pismenog kolokvija koji se organizuje u zadnjoj sedmici semestra. Ostvareni broj bodova na kolokviju iz laboratorijskih vježbi se, u slučaju da student ne položi ispit u tekućoj akademskoj godini, prenosi u narednu godinu, osim ako student ne zahtijeva ponovno polaganje kolokvija u narednoj godini. Uslov za dobivanje potpisa iz predmeta na kraju semestra su odrađene sve laboratorijske vježbe, prema planu rada. Završni ispit se polaže u pismenoj formi i sastoji se iz zadataka i pitanja koji obuhvataju dio gradiva koji nije bio zastupljen na parcijalnim ispitima. Na završnom ispitu student može ostvariti maksimalno 50 bodova. U redovnim i popravnim ispitnim terminima student polaže završni ispit i nepoloženi dio ispita.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F0187" w:rsidRPr="001F0187"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Ocjena na ispitu zasnovana je na ukupnom broju bodova koje je student stekao ispunjavanjem predispitnih obaveza i polaganjem završnog ispita i utvrđuje se prema slijedećoj skali i uslovima:</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                               max bodova                                                          </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I parcijalni ispit       20                                                                     </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II parcijalni ispit      20                                                                 </w:t>
            </w:r>
            <w:r>
              <w:rPr>
                <w:rFonts w:asciiTheme="majorHAnsi" w:hAnsiTheme="majorHAnsi" w:cs="Arial"/>
                <w:b/>
                <w:sz w:val="18"/>
                <w:szCs w:val="18"/>
              </w:rPr>
              <w:t xml:space="preserve"> </w:t>
            </w:r>
          </w:p>
          <w:p w:rsid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LV kolokvij                </w:t>
            </w:r>
            <w:r w:rsidR="00367896">
              <w:rPr>
                <w:rFonts w:asciiTheme="majorHAnsi" w:hAnsiTheme="majorHAnsi" w:cs="Arial"/>
                <w:b/>
                <w:sz w:val="18"/>
                <w:szCs w:val="18"/>
              </w:rPr>
              <w:t xml:space="preserve"> </w:t>
            </w:r>
            <w:r w:rsidRPr="001F0187">
              <w:rPr>
                <w:rFonts w:asciiTheme="majorHAnsi" w:hAnsiTheme="majorHAnsi" w:cs="Arial"/>
                <w:b/>
                <w:sz w:val="18"/>
                <w:szCs w:val="18"/>
              </w:rPr>
              <w:t xml:space="preserve">10                                                                 </w:t>
            </w:r>
            <w:r w:rsidR="00367896">
              <w:rPr>
                <w:rFonts w:asciiTheme="majorHAnsi" w:hAnsiTheme="majorHAnsi" w:cs="Arial"/>
                <w:b/>
                <w:sz w:val="18"/>
                <w:szCs w:val="18"/>
              </w:rPr>
              <w:t xml:space="preserve"> </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Završni ispit              50                                                               </w:t>
            </w:r>
            <w:r w:rsidR="00367896">
              <w:rPr>
                <w:rFonts w:asciiTheme="majorHAnsi" w:hAnsiTheme="majorHAnsi" w:cs="Arial"/>
                <w:b/>
                <w:sz w:val="18"/>
                <w:szCs w:val="18"/>
              </w:rPr>
              <w:t xml:space="preserve">  </w:t>
            </w:r>
          </w:p>
          <w:p w:rsid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Ukupno:                    100        </w:t>
            </w:r>
            <w:r w:rsidR="00367896">
              <w:rPr>
                <w:rFonts w:asciiTheme="majorHAnsi" w:hAnsiTheme="majorHAnsi" w:cs="Arial"/>
                <w:b/>
                <w:sz w:val="18"/>
                <w:szCs w:val="18"/>
              </w:rPr>
              <w:t xml:space="preserve">                                                   </w:t>
            </w:r>
            <w:r w:rsidRPr="001F0187">
              <w:rPr>
                <w:rFonts w:asciiTheme="majorHAnsi" w:hAnsiTheme="majorHAnsi" w:cs="Arial"/>
                <w:b/>
                <w:sz w:val="18"/>
                <w:szCs w:val="18"/>
              </w:rPr>
              <w:t xml:space="preserve">       </w:t>
            </w:r>
          </w:p>
          <w:p w:rsidR="009576BC" w:rsidRDefault="001F0187" w:rsidP="00367896">
            <w:pPr>
              <w:pStyle w:val="NoSpacing"/>
              <w:rPr>
                <w:rFonts w:asciiTheme="majorHAnsi" w:hAnsiTheme="majorHAnsi" w:cs="Arial"/>
                <w:b/>
                <w:sz w:val="18"/>
                <w:szCs w:val="18"/>
              </w:rPr>
            </w:pPr>
            <w:r w:rsidRPr="001F0187">
              <w:rPr>
                <w:rFonts w:asciiTheme="majorHAnsi" w:hAnsiTheme="majorHAnsi" w:cs="Arial"/>
                <w:b/>
                <w:sz w:val="18"/>
                <w:szCs w:val="18"/>
              </w:rPr>
              <w:t xml:space="preserve">  </w:t>
            </w:r>
            <w:r w:rsidR="009576BC">
              <w:rPr>
                <w:rFonts w:asciiTheme="majorHAnsi" w:hAnsiTheme="majorHAnsi" w:cs="Arial"/>
                <w:b/>
                <w:sz w:val="18"/>
                <w:szCs w:val="18"/>
              </w:rPr>
              <w:t xml:space="preserve">Skala ocjenjivanja: </w:t>
            </w:r>
            <w:bookmarkStart w:id="3" w:name="_GoBack"/>
            <w:bookmarkEnd w:id="3"/>
            <w:r w:rsidRPr="001F0187">
              <w:rPr>
                <w:rFonts w:asciiTheme="majorHAnsi" w:hAnsiTheme="majorHAnsi" w:cs="Arial"/>
                <w:b/>
                <w:sz w:val="18"/>
                <w:szCs w:val="18"/>
              </w:rPr>
              <w:t xml:space="preserve">                                                                                                              </w:t>
            </w:r>
          </w:p>
          <w:p w:rsidR="009576BC" w:rsidRPr="009576BC" w:rsidRDefault="009576BC" w:rsidP="009576BC">
            <w:pPr>
              <w:pStyle w:val="NoSpacing"/>
              <w:rPr>
                <w:rFonts w:asciiTheme="majorHAnsi" w:hAnsiTheme="majorHAnsi" w:cs="Arial"/>
                <w:b/>
                <w:sz w:val="18"/>
                <w:szCs w:val="18"/>
              </w:rPr>
            </w:pPr>
            <w:r w:rsidRPr="009576BC">
              <w:rPr>
                <w:rFonts w:asciiTheme="majorHAnsi" w:hAnsiTheme="majorHAnsi" w:cs="Arial"/>
                <w:b/>
                <w:sz w:val="18"/>
                <w:szCs w:val="18"/>
              </w:rPr>
              <w:t>Brojčana Slovna</w:t>
            </w:r>
            <w:r w:rsidRPr="009576BC">
              <w:rPr>
                <w:rFonts w:asciiTheme="majorHAnsi" w:hAnsiTheme="majorHAnsi" w:cs="Arial"/>
                <w:b/>
                <w:sz w:val="18"/>
                <w:szCs w:val="18"/>
              </w:rPr>
              <w:tab/>
              <w:t>Opisna</w:t>
            </w:r>
            <w:r w:rsidRPr="009576BC">
              <w:rPr>
                <w:rFonts w:asciiTheme="majorHAnsi" w:hAnsiTheme="majorHAnsi" w:cs="Arial"/>
                <w:b/>
                <w:sz w:val="18"/>
                <w:szCs w:val="18"/>
              </w:rPr>
              <w:tab/>
              <w:t xml:space="preserve">                                                                                                            Bodovi</w:t>
            </w:r>
          </w:p>
          <w:p w:rsidR="009576BC" w:rsidRPr="009576BC" w:rsidRDefault="009576BC" w:rsidP="009576BC">
            <w:pPr>
              <w:pStyle w:val="NoSpacing"/>
              <w:rPr>
                <w:rFonts w:asciiTheme="majorHAnsi" w:hAnsiTheme="majorHAnsi" w:cs="Arial"/>
                <w:b/>
                <w:sz w:val="18"/>
                <w:szCs w:val="18"/>
              </w:rPr>
            </w:pPr>
            <w:r w:rsidRPr="009576BC">
              <w:rPr>
                <w:rFonts w:asciiTheme="majorHAnsi" w:hAnsiTheme="majorHAnsi" w:cs="Arial"/>
                <w:b/>
                <w:sz w:val="18"/>
                <w:szCs w:val="18"/>
              </w:rPr>
              <w:t>10</w:t>
            </w:r>
            <w:r w:rsidRPr="009576BC">
              <w:rPr>
                <w:rFonts w:asciiTheme="majorHAnsi" w:hAnsiTheme="majorHAnsi" w:cs="Arial"/>
                <w:b/>
                <w:sz w:val="18"/>
                <w:szCs w:val="18"/>
              </w:rPr>
              <w:tab/>
              <w:t>A</w:t>
            </w:r>
            <w:r w:rsidRPr="009576BC">
              <w:rPr>
                <w:rFonts w:asciiTheme="majorHAnsi" w:hAnsiTheme="majorHAnsi" w:cs="Arial"/>
                <w:b/>
                <w:sz w:val="18"/>
                <w:szCs w:val="18"/>
              </w:rPr>
              <w:tab/>
              <w:t>Izuzetan uspjeh bez grešaka ili s neznatnim greškama</w:t>
            </w:r>
            <w:r w:rsidRPr="009576BC">
              <w:rPr>
                <w:rFonts w:asciiTheme="majorHAnsi" w:hAnsiTheme="majorHAnsi" w:cs="Arial"/>
                <w:b/>
                <w:sz w:val="18"/>
                <w:szCs w:val="18"/>
              </w:rPr>
              <w:tab/>
              <w:t>95-100</w:t>
            </w:r>
          </w:p>
          <w:p w:rsidR="009576BC" w:rsidRPr="009576BC" w:rsidRDefault="009576BC" w:rsidP="009576BC">
            <w:pPr>
              <w:pStyle w:val="NoSpacing"/>
              <w:rPr>
                <w:rFonts w:asciiTheme="majorHAnsi" w:hAnsiTheme="majorHAnsi" w:cs="Arial"/>
                <w:b/>
                <w:sz w:val="18"/>
                <w:szCs w:val="18"/>
              </w:rPr>
            </w:pPr>
            <w:r w:rsidRPr="009576BC">
              <w:rPr>
                <w:rFonts w:asciiTheme="majorHAnsi" w:hAnsiTheme="majorHAnsi" w:cs="Arial"/>
                <w:b/>
                <w:sz w:val="18"/>
                <w:szCs w:val="18"/>
              </w:rPr>
              <w:t>9</w:t>
            </w:r>
            <w:r w:rsidRPr="009576BC">
              <w:rPr>
                <w:rFonts w:asciiTheme="majorHAnsi" w:hAnsiTheme="majorHAnsi" w:cs="Arial"/>
                <w:b/>
                <w:sz w:val="18"/>
                <w:szCs w:val="18"/>
              </w:rPr>
              <w:tab/>
              <w:t>B</w:t>
            </w:r>
            <w:r w:rsidRPr="009576BC">
              <w:rPr>
                <w:rFonts w:asciiTheme="majorHAnsi" w:hAnsiTheme="majorHAnsi" w:cs="Arial"/>
                <w:b/>
                <w:sz w:val="18"/>
                <w:szCs w:val="18"/>
              </w:rPr>
              <w:tab/>
              <w:t>Iznad prosjeka, s ponekom greškom</w:t>
            </w:r>
            <w:r w:rsidRPr="009576BC">
              <w:rPr>
                <w:rFonts w:asciiTheme="majorHAnsi" w:hAnsiTheme="majorHAnsi" w:cs="Arial"/>
                <w:b/>
                <w:sz w:val="18"/>
                <w:szCs w:val="18"/>
              </w:rPr>
              <w:tab/>
              <w:t xml:space="preserve">                                    85-94</w:t>
            </w:r>
          </w:p>
          <w:p w:rsidR="009576BC" w:rsidRPr="009576BC" w:rsidRDefault="009576BC" w:rsidP="009576BC">
            <w:pPr>
              <w:pStyle w:val="NoSpacing"/>
              <w:rPr>
                <w:rFonts w:asciiTheme="majorHAnsi" w:hAnsiTheme="majorHAnsi" w:cs="Arial"/>
                <w:b/>
                <w:sz w:val="18"/>
                <w:szCs w:val="18"/>
              </w:rPr>
            </w:pPr>
            <w:r w:rsidRPr="009576BC">
              <w:rPr>
                <w:rFonts w:asciiTheme="majorHAnsi" w:hAnsiTheme="majorHAnsi" w:cs="Arial"/>
                <w:b/>
                <w:sz w:val="18"/>
                <w:szCs w:val="18"/>
              </w:rPr>
              <w:t>8</w:t>
            </w:r>
            <w:r w:rsidRPr="009576BC">
              <w:rPr>
                <w:rFonts w:asciiTheme="majorHAnsi" w:hAnsiTheme="majorHAnsi" w:cs="Arial"/>
                <w:b/>
                <w:sz w:val="18"/>
                <w:szCs w:val="18"/>
              </w:rPr>
              <w:tab/>
              <w:t>C</w:t>
            </w:r>
            <w:r w:rsidRPr="009576BC">
              <w:rPr>
                <w:rFonts w:asciiTheme="majorHAnsi" w:hAnsiTheme="majorHAnsi" w:cs="Arial"/>
                <w:b/>
                <w:sz w:val="18"/>
                <w:szCs w:val="18"/>
              </w:rPr>
              <w:tab/>
              <w:t xml:space="preserve">Prosječan, s primjetnim greškama     </w:t>
            </w:r>
            <w:r w:rsidRPr="009576BC">
              <w:rPr>
                <w:rFonts w:asciiTheme="majorHAnsi" w:hAnsiTheme="majorHAnsi" w:cs="Arial"/>
                <w:b/>
                <w:sz w:val="18"/>
                <w:szCs w:val="18"/>
              </w:rPr>
              <w:tab/>
              <w:t xml:space="preserve">                                    75-84</w:t>
            </w:r>
          </w:p>
          <w:p w:rsidR="009576BC" w:rsidRPr="009576BC" w:rsidRDefault="009576BC" w:rsidP="009576BC">
            <w:pPr>
              <w:pStyle w:val="NoSpacing"/>
              <w:rPr>
                <w:rFonts w:asciiTheme="majorHAnsi" w:hAnsiTheme="majorHAnsi" w:cs="Arial"/>
                <w:b/>
                <w:sz w:val="18"/>
                <w:szCs w:val="18"/>
              </w:rPr>
            </w:pPr>
            <w:r w:rsidRPr="009576BC">
              <w:rPr>
                <w:rFonts w:asciiTheme="majorHAnsi" w:hAnsiTheme="majorHAnsi" w:cs="Arial"/>
                <w:b/>
                <w:sz w:val="18"/>
                <w:szCs w:val="18"/>
              </w:rPr>
              <w:t>7</w:t>
            </w:r>
            <w:r w:rsidRPr="009576BC">
              <w:rPr>
                <w:rFonts w:asciiTheme="majorHAnsi" w:hAnsiTheme="majorHAnsi" w:cs="Arial"/>
                <w:b/>
                <w:sz w:val="18"/>
                <w:szCs w:val="18"/>
              </w:rPr>
              <w:tab/>
              <w:t>D</w:t>
            </w:r>
            <w:r w:rsidRPr="009576BC">
              <w:rPr>
                <w:rFonts w:asciiTheme="majorHAnsi" w:hAnsiTheme="majorHAnsi" w:cs="Arial"/>
                <w:b/>
                <w:sz w:val="18"/>
                <w:szCs w:val="18"/>
              </w:rPr>
              <w:tab/>
              <w:t>Općenito dobar, ali sa značajnim nedostacima</w:t>
            </w:r>
            <w:r w:rsidRPr="009576BC">
              <w:rPr>
                <w:rFonts w:asciiTheme="majorHAnsi" w:hAnsiTheme="majorHAnsi" w:cs="Arial"/>
                <w:b/>
                <w:sz w:val="18"/>
                <w:szCs w:val="18"/>
              </w:rPr>
              <w:tab/>
              <w:t xml:space="preserve">                  65-74</w:t>
            </w:r>
          </w:p>
          <w:p w:rsidR="009576BC" w:rsidRPr="009576BC" w:rsidRDefault="009576BC" w:rsidP="009576BC">
            <w:pPr>
              <w:pStyle w:val="NoSpacing"/>
              <w:rPr>
                <w:rFonts w:asciiTheme="majorHAnsi" w:hAnsiTheme="majorHAnsi" w:cs="Arial"/>
                <w:b/>
                <w:sz w:val="18"/>
                <w:szCs w:val="18"/>
              </w:rPr>
            </w:pPr>
            <w:r w:rsidRPr="009576BC">
              <w:rPr>
                <w:rFonts w:asciiTheme="majorHAnsi" w:hAnsiTheme="majorHAnsi" w:cs="Arial"/>
                <w:b/>
                <w:sz w:val="18"/>
                <w:szCs w:val="18"/>
              </w:rPr>
              <w:t>6</w:t>
            </w:r>
            <w:r w:rsidRPr="009576BC">
              <w:rPr>
                <w:rFonts w:asciiTheme="majorHAnsi" w:hAnsiTheme="majorHAnsi" w:cs="Arial"/>
                <w:b/>
                <w:sz w:val="18"/>
                <w:szCs w:val="18"/>
              </w:rPr>
              <w:tab/>
              <w:t>E</w:t>
            </w:r>
            <w:r w:rsidRPr="009576BC">
              <w:rPr>
                <w:rFonts w:asciiTheme="majorHAnsi" w:hAnsiTheme="majorHAnsi" w:cs="Arial"/>
                <w:b/>
                <w:sz w:val="18"/>
                <w:szCs w:val="18"/>
              </w:rPr>
              <w:tab/>
              <w:t>Zadovoljava minimalne kriterije</w:t>
            </w:r>
            <w:r w:rsidRPr="009576BC">
              <w:rPr>
                <w:rFonts w:asciiTheme="majorHAnsi" w:hAnsiTheme="majorHAnsi" w:cs="Arial"/>
                <w:b/>
                <w:sz w:val="18"/>
                <w:szCs w:val="18"/>
              </w:rPr>
              <w:tab/>
              <w:t xml:space="preserve">                                                      55-64</w:t>
            </w:r>
          </w:p>
          <w:p w:rsidR="00CB72ED" w:rsidRPr="00B96B4F" w:rsidRDefault="009576BC" w:rsidP="009576BC">
            <w:pPr>
              <w:pStyle w:val="NoSpacing"/>
              <w:rPr>
                <w:rFonts w:asciiTheme="majorHAnsi" w:hAnsiTheme="majorHAnsi" w:cs="Arial"/>
                <w:b/>
                <w:sz w:val="18"/>
                <w:szCs w:val="18"/>
              </w:rPr>
            </w:pPr>
            <w:r w:rsidRPr="009576BC">
              <w:rPr>
                <w:rFonts w:asciiTheme="majorHAnsi" w:hAnsiTheme="majorHAnsi" w:cs="Arial"/>
                <w:b/>
                <w:sz w:val="18"/>
                <w:szCs w:val="18"/>
              </w:rPr>
              <w:t>5</w:t>
            </w:r>
            <w:r w:rsidRPr="009576BC">
              <w:rPr>
                <w:rFonts w:asciiTheme="majorHAnsi" w:hAnsiTheme="majorHAnsi" w:cs="Arial"/>
                <w:b/>
                <w:sz w:val="18"/>
                <w:szCs w:val="18"/>
              </w:rPr>
              <w:tab/>
              <w:t>F,FX</w:t>
            </w:r>
            <w:r w:rsidRPr="009576BC">
              <w:rPr>
                <w:rFonts w:asciiTheme="majorHAnsi" w:hAnsiTheme="majorHAnsi" w:cs="Arial"/>
                <w:b/>
                <w:sz w:val="18"/>
                <w:szCs w:val="18"/>
              </w:rPr>
              <w:tab/>
              <w:t>Ne zadovoljava minimalne kriterije</w:t>
            </w:r>
            <w:r w:rsidRPr="009576BC">
              <w:rPr>
                <w:rFonts w:asciiTheme="majorHAnsi" w:hAnsiTheme="majorHAnsi" w:cs="Arial"/>
                <w:b/>
                <w:sz w:val="18"/>
                <w:szCs w:val="18"/>
              </w:rPr>
              <w:tab/>
              <w:t xml:space="preserve">                                      &lt;55</w:t>
            </w:r>
            <w:r w:rsidR="001F0187" w:rsidRPr="001F0187">
              <w:rPr>
                <w:rFonts w:asciiTheme="majorHAnsi" w:hAnsiTheme="majorHAnsi" w:cs="Arial"/>
                <w:b/>
                <w:sz w:val="18"/>
                <w:szCs w:val="18"/>
              </w:rPr>
              <w:t>.</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19. Obavezna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9576B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 xml:space="preserve">1. Kasumović, A., Kasić, A., OSNOVE FIZIKE I za studente hemije, OFF-SET Tuzla, 2016.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F0187" w:rsidRPr="001F0187"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1. Janjić, J., Bikit, I., Cindro, N., OPŠTI KURS FIZIKE I deo, Naučna knjiga, Beograd, 1989.</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2. Vučić, V., Ivanović, D., FIZIKA I, Naučna knjiga, Beograd, 1998.   </w:t>
            </w:r>
          </w:p>
          <w:p w:rsidR="00CB72ED" w:rsidRPr="00B96B4F"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3. Dimić, G., Mitrinović, M., Zbirka zadataka iz fizike (D), Građevinska knjiga, Beograd, 1990.</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1F018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Pr>
                <w:rFonts w:asciiTheme="majorHAnsi" w:hAnsiTheme="majorHAnsi" w:cs="Arial"/>
                <w:b/>
                <w:sz w:val="18"/>
                <w:szCs w:val="18"/>
              </w:rPr>
              <w:t>2026/2027</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D05D23">
            <w:pPr>
              <w:pStyle w:val="NoSpacing"/>
              <w:jc w:val="center"/>
              <w:rPr>
                <w:rFonts w:asciiTheme="majorHAnsi" w:hAnsiTheme="majorHAnsi" w:cs="Arial"/>
                <w:b/>
                <w:sz w:val="18"/>
                <w:szCs w:val="18"/>
              </w:rPr>
            </w:pPr>
            <w:r w:rsidRPr="00CE474D">
              <w:rPr>
                <w:rFonts w:asciiTheme="majorHAnsi" w:hAnsiTheme="majorHAnsi" w:cs="Arial"/>
                <w:b/>
                <w:sz w:val="18"/>
                <w:szCs w:val="18"/>
              </w:rPr>
              <w:fldChar w:fldCharType="begin">
                <w:ffData>
                  <w:name w:val=""/>
                  <w:enabled/>
                  <w:calcOnExit w:val="0"/>
                  <w:textInput>
                    <w:maxLength w:val="17"/>
                  </w:textInput>
                </w:ffData>
              </w:fldChar>
            </w:r>
            <w:r w:rsidR="00FB48B6" w:rsidRPr="001F0187">
              <w:rPr>
                <w:rFonts w:asciiTheme="majorHAnsi" w:hAnsiTheme="majorHAnsi" w:cs="Arial"/>
                <w:b/>
                <w:sz w:val="18"/>
                <w:szCs w:val="18"/>
              </w:rPr>
              <w:instrText xml:space="preserve"> FORMTEXT </w:instrText>
            </w:r>
            <w:r w:rsidRPr="00CE474D">
              <w:rPr>
                <w:rFonts w:asciiTheme="majorHAnsi" w:hAnsiTheme="majorHAnsi" w:cs="Arial"/>
                <w:b/>
                <w:sz w:val="18"/>
                <w:szCs w:val="18"/>
              </w:rPr>
            </w:r>
            <w:r w:rsidRPr="00CE474D">
              <w:rPr>
                <w:rFonts w:asciiTheme="majorHAnsi" w:hAnsiTheme="majorHAnsi" w:cs="Arial"/>
                <w:b/>
                <w:sz w:val="18"/>
                <w:szCs w:val="18"/>
              </w:rPr>
              <w:fldChar w:fldCharType="separate"/>
            </w:r>
            <w:r w:rsidR="00FB48B6" w:rsidRPr="009576BC">
              <w:rPr>
                <w:rFonts w:asciiTheme="majorHAnsi" w:hAnsiTheme="majorHAnsi" w:cs="Arial"/>
                <w:b/>
                <w:spacing w:val="216"/>
                <w:sz w:val="18"/>
                <w:szCs w:val="18"/>
              </w:rPr>
              <w:t>    </w:t>
            </w:r>
            <w:r w:rsidR="00FB48B6" w:rsidRPr="009576BC">
              <w:rPr>
                <w:rFonts w:asciiTheme="majorHAnsi" w:hAnsiTheme="majorHAnsi" w:cs="Arial"/>
                <w:b/>
                <w:spacing w:val="-1"/>
                <w:sz w:val="18"/>
                <w:szCs w:val="18"/>
              </w:rPr>
              <w:t> </w:t>
            </w:r>
            <w:r w:rsidRPr="009576BC">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DDA" w:rsidRDefault="00903DDA">
      <w:pPr>
        <w:spacing w:line="240" w:lineRule="auto"/>
      </w:pPr>
      <w:r>
        <w:separator/>
      </w:r>
    </w:p>
  </w:endnote>
  <w:endnote w:type="continuationSeparator" w:id="0">
    <w:p w:rsidR="00903DDA" w:rsidRDefault="00903D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trPr>
        <w:trHeight w:val="445"/>
      </w:trPr>
      <w:tc>
        <w:tcPr>
          <w:tcW w:w="1470" w:type="dxa"/>
          <w:tcMar>
            <w:top w:w="28" w:type="dxa"/>
          </w:tcMar>
        </w:tcPr>
        <w:p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9576BC">
            <w:rPr>
              <w:rFonts w:ascii="Cambria" w:hAnsi="Cambria" w:cs="Calibri"/>
              <w:noProof/>
              <w:sz w:val="16"/>
              <w:szCs w:val="16"/>
            </w:rPr>
            <w:t>28.4.2026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9576BC">
            <w:rPr>
              <w:rFonts w:ascii="Cambria" w:hAnsi="Cambria" w:cs="Calibri"/>
              <w:noProof/>
              <w:sz w:val="16"/>
              <w:szCs w:val="16"/>
            </w:rPr>
            <w:t>3</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9576BC">
            <w:rPr>
              <w:rFonts w:ascii="Cambria" w:hAnsi="Cambria" w:cs="Calibri"/>
              <w:noProof/>
              <w:sz w:val="16"/>
              <w:szCs w:val="16"/>
            </w:rPr>
            <w:t>3</w:t>
          </w:r>
          <w:r w:rsidR="00D05D23">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DDA" w:rsidRDefault="00903DDA">
      <w:pPr>
        <w:spacing w:after="0"/>
      </w:pPr>
      <w:r>
        <w:separator/>
      </w:r>
    </w:p>
  </w:footnote>
  <w:footnote w:type="continuationSeparator" w:id="0">
    <w:p w:rsidR="00903DDA" w:rsidRDefault="00903D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9304B"/>
    <w:rsid w:val="000A0FC8"/>
    <w:rsid w:val="000A1F31"/>
    <w:rsid w:val="000A2896"/>
    <w:rsid w:val="000A2A9F"/>
    <w:rsid w:val="000B0CB6"/>
    <w:rsid w:val="000B1C04"/>
    <w:rsid w:val="000D073D"/>
    <w:rsid w:val="000D46E0"/>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1984"/>
    <w:rsid w:val="001D252B"/>
    <w:rsid w:val="001E2CEF"/>
    <w:rsid w:val="001F0187"/>
    <w:rsid w:val="001F251C"/>
    <w:rsid w:val="001F6D8D"/>
    <w:rsid w:val="00202939"/>
    <w:rsid w:val="00205E97"/>
    <w:rsid w:val="00206A97"/>
    <w:rsid w:val="002178DC"/>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67896"/>
    <w:rsid w:val="003704AC"/>
    <w:rsid w:val="00374531"/>
    <w:rsid w:val="003747B4"/>
    <w:rsid w:val="00375FDE"/>
    <w:rsid w:val="00376A9C"/>
    <w:rsid w:val="00382DF5"/>
    <w:rsid w:val="00382F61"/>
    <w:rsid w:val="003842BC"/>
    <w:rsid w:val="003A053B"/>
    <w:rsid w:val="003A7CC0"/>
    <w:rsid w:val="003B7E2A"/>
    <w:rsid w:val="003C540A"/>
    <w:rsid w:val="003D0C46"/>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3DDA"/>
    <w:rsid w:val="00904035"/>
    <w:rsid w:val="00905625"/>
    <w:rsid w:val="00914827"/>
    <w:rsid w:val="00922D02"/>
    <w:rsid w:val="0093451D"/>
    <w:rsid w:val="009351F2"/>
    <w:rsid w:val="00943CAF"/>
    <w:rsid w:val="009444C2"/>
    <w:rsid w:val="009467ED"/>
    <w:rsid w:val="009559DE"/>
    <w:rsid w:val="0095666B"/>
    <w:rsid w:val="009576BC"/>
    <w:rsid w:val="00960595"/>
    <w:rsid w:val="0096591F"/>
    <w:rsid w:val="00965ECC"/>
    <w:rsid w:val="00966086"/>
    <w:rsid w:val="00966BC4"/>
    <w:rsid w:val="00971EFD"/>
    <w:rsid w:val="00972824"/>
    <w:rsid w:val="009737A8"/>
    <w:rsid w:val="00976AAD"/>
    <w:rsid w:val="00980F04"/>
    <w:rsid w:val="00980FAB"/>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112E"/>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238CF"/>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474D"/>
    <w:rsid w:val="00CE496A"/>
    <w:rsid w:val="00CE7CF4"/>
    <w:rsid w:val="00CF10DD"/>
    <w:rsid w:val="00CF658C"/>
    <w:rsid w:val="00D01CA3"/>
    <w:rsid w:val="00D05D23"/>
    <w:rsid w:val="00D10563"/>
    <w:rsid w:val="00D12AA5"/>
    <w:rsid w:val="00D248C8"/>
    <w:rsid w:val="00D25506"/>
    <w:rsid w:val="00D27584"/>
    <w:rsid w:val="00D27822"/>
    <w:rsid w:val="00D3405C"/>
    <w:rsid w:val="00D408F3"/>
    <w:rsid w:val="00D43942"/>
    <w:rsid w:val="00D564AA"/>
    <w:rsid w:val="00D5759D"/>
    <w:rsid w:val="00D57E3C"/>
    <w:rsid w:val="00D764F7"/>
    <w:rsid w:val="00D91853"/>
    <w:rsid w:val="00D92866"/>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64AD"/>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2DFA5A-57DB-42D7-979C-D957BB1ED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46C42-6026-431C-9A1A-FED2427FF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2024-03-19T08:24:00Z</cp:lastPrinted>
  <dcterms:created xsi:type="dcterms:W3CDTF">2026-04-28T08:32:00Z</dcterms:created>
  <dcterms:modified xsi:type="dcterms:W3CDTF">2026-04-28T08:32:00Z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